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FB77" w14:textId="7A1B49FC" w:rsidR="0031694D" w:rsidRPr="00DA517A" w:rsidRDefault="00DA517A" w:rsidP="00DA517A">
      <w:pPr>
        <w:jc w:val="center"/>
        <w:rPr>
          <w:rFonts w:ascii="Arial" w:hAnsi="Arial" w:cs="Arial"/>
          <w:b/>
          <w:bCs/>
          <w:lang w:val="en-US"/>
        </w:rPr>
      </w:pPr>
      <w:r w:rsidRPr="00DA517A">
        <w:rPr>
          <w:rFonts w:ascii="Arial" w:hAnsi="Arial" w:cs="Arial"/>
          <w:b/>
          <w:bCs/>
          <w:lang w:val="en-US"/>
        </w:rPr>
        <w:t>Mudford Parish Council</w:t>
      </w:r>
    </w:p>
    <w:p w14:paraId="71115616" w14:textId="77777777" w:rsidR="00DA517A" w:rsidRDefault="00DA517A" w:rsidP="00DA517A">
      <w:pPr>
        <w:jc w:val="center"/>
        <w:rPr>
          <w:rFonts w:ascii="Arial" w:hAnsi="Arial" w:cs="Arial"/>
          <w:b/>
          <w:bCs/>
          <w:lang w:val="en-US"/>
        </w:rPr>
      </w:pPr>
    </w:p>
    <w:p w14:paraId="1440A181" w14:textId="184527EC" w:rsidR="00DA517A" w:rsidRDefault="00DA517A" w:rsidP="00DA517A">
      <w:pPr>
        <w:jc w:val="center"/>
        <w:rPr>
          <w:rFonts w:ascii="Arial" w:hAnsi="Arial" w:cs="Arial"/>
          <w:b/>
          <w:bCs/>
          <w:lang w:val="en-US"/>
        </w:rPr>
      </w:pPr>
      <w:r>
        <w:rPr>
          <w:rFonts w:ascii="Arial" w:hAnsi="Arial" w:cs="Arial"/>
          <w:b/>
          <w:bCs/>
          <w:lang w:val="en-US"/>
        </w:rPr>
        <w:t>Data Breach Policy</w:t>
      </w:r>
    </w:p>
    <w:p w14:paraId="562452E3" w14:textId="77777777" w:rsidR="00DA517A" w:rsidRDefault="00DA517A" w:rsidP="00DA517A">
      <w:pPr>
        <w:jc w:val="center"/>
        <w:rPr>
          <w:rFonts w:ascii="Arial" w:hAnsi="Arial" w:cs="Arial"/>
          <w:b/>
          <w:bCs/>
          <w:lang w:val="en-US"/>
        </w:rPr>
      </w:pPr>
    </w:p>
    <w:p w14:paraId="5854F732" w14:textId="2C1C20BF" w:rsidR="00DA517A" w:rsidRDefault="00DA517A" w:rsidP="00DA517A">
      <w:pPr>
        <w:rPr>
          <w:rFonts w:ascii="Arial" w:hAnsi="Arial" w:cs="Arial"/>
        </w:rPr>
      </w:pPr>
      <w:r>
        <w:rPr>
          <w:rFonts w:ascii="Arial" w:hAnsi="Arial" w:cs="Arial"/>
        </w:rPr>
        <w:t>This policy was adopted</w:t>
      </w:r>
      <w:r w:rsidRPr="00475EC0">
        <w:rPr>
          <w:rFonts w:ascii="Arial" w:hAnsi="Arial" w:cs="Arial"/>
        </w:rPr>
        <w:t xml:space="preserve"> at the meeting of Mudford Parish Council held on 2</w:t>
      </w:r>
      <w:r w:rsidR="00F9105D">
        <w:rPr>
          <w:rFonts w:ascii="Arial" w:hAnsi="Arial" w:cs="Arial"/>
        </w:rPr>
        <w:t>8</w:t>
      </w:r>
      <w:r w:rsidRPr="00475EC0">
        <w:rPr>
          <w:rFonts w:ascii="Arial" w:hAnsi="Arial" w:cs="Arial"/>
        </w:rPr>
        <w:t xml:space="preserve">th </w:t>
      </w:r>
      <w:r w:rsidR="00F9105D">
        <w:rPr>
          <w:rFonts w:ascii="Arial" w:hAnsi="Arial" w:cs="Arial"/>
        </w:rPr>
        <w:t>May</w:t>
      </w:r>
      <w:r w:rsidRPr="00475EC0">
        <w:rPr>
          <w:rFonts w:ascii="Arial" w:hAnsi="Arial" w:cs="Arial"/>
        </w:rPr>
        <w:t xml:space="preserve"> 202</w:t>
      </w:r>
      <w:r>
        <w:rPr>
          <w:rFonts w:ascii="Arial" w:hAnsi="Arial" w:cs="Arial"/>
        </w:rPr>
        <w:t>6</w:t>
      </w:r>
      <w:r w:rsidRPr="00475EC0">
        <w:rPr>
          <w:rFonts w:ascii="Arial" w:hAnsi="Arial" w:cs="Arial"/>
        </w:rPr>
        <w:t>.</w:t>
      </w:r>
    </w:p>
    <w:p w14:paraId="7E92ABFE" w14:textId="77777777" w:rsidR="00DA517A" w:rsidRDefault="00DA517A" w:rsidP="00DA517A">
      <w:pPr>
        <w:jc w:val="center"/>
        <w:rPr>
          <w:rFonts w:ascii="Arial" w:hAnsi="Arial" w:cs="Arial"/>
          <w:b/>
          <w:bCs/>
          <w:lang w:val="en-US"/>
        </w:rPr>
      </w:pPr>
    </w:p>
    <w:p w14:paraId="2BE2189C" w14:textId="00516085" w:rsidR="00DA517A" w:rsidRPr="00DA517A" w:rsidRDefault="00DA517A" w:rsidP="00DA517A">
      <w:pPr>
        <w:rPr>
          <w:rFonts w:ascii="Arial" w:hAnsi="Arial" w:cs="Arial"/>
          <w:color w:val="000000" w:themeColor="text1"/>
        </w:rPr>
      </w:pPr>
      <w:r w:rsidRPr="00DA517A">
        <w:rPr>
          <w:rFonts w:ascii="Arial" w:hAnsi="Arial" w:cs="Arial"/>
          <w:b/>
          <w:bCs/>
          <w:color w:val="000000" w:themeColor="text1"/>
        </w:rPr>
        <w:t>Purpose</w:t>
      </w:r>
      <w:r>
        <w:rPr>
          <w:rFonts w:ascii="Arial" w:hAnsi="Arial" w:cs="Arial"/>
          <w:color w:val="000000" w:themeColor="text1"/>
        </w:rPr>
        <w:br/>
      </w:r>
      <w:r w:rsidRPr="00DA517A">
        <w:rPr>
          <w:rFonts w:ascii="Arial" w:hAnsi="Arial" w:cs="Arial"/>
          <w:color w:val="000000" w:themeColor="text1"/>
        </w:rPr>
        <w:t xml:space="preserve">This </w:t>
      </w:r>
      <w:r>
        <w:rPr>
          <w:rFonts w:ascii="Arial" w:hAnsi="Arial" w:cs="Arial"/>
          <w:color w:val="000000" w:themeColor="text1"/>
        </w:rPr>
        <w:t>policy</w:t>
      </w:r>
      <w:r w:rsidRPr="00DA517A">
        <w:rPr>
          <w:rFonts w:ascii="Arial" w:hAnsi="Arial" w:cs="Arial"/>
          <w:color w:val="000000" w:themeColor="text1"/>
        </w:rPr>
        <w:t xml:space="preserve"> sets out how Mudford Parish Council</w:t>
      </w:r>
      <w:r>
        <w:rPr>
          <w:rFonts w:ascii="Arial" w:hAnsi="Arial" w:cs="Arial"/>
          <w:color w:val="000000" w:themeColor="text1"/>
        </w:rPr>
        <w:t xml:space="preserve"> (the council)</w:t>
      </w:r>
      <w:r w:rsidRPr="00DA517A">
        <w:rPr>
          <w:rFonts w:ascii="Arial" w:hAnsi="Arial" w:cs="Arial"/>
          <w:color w:val="000000" w:themeColor="text1"/>
        </w:rPr>
        <w:t xml:space="preserve"> will identify, manage and report personal data breaches in compliance with UK General Data Protection Regulations, the Data Protection Act 2018, the Freedom of Information Act 2000 and guidance issued by the Information Commissioners Office (ICO).</w:t>
      </w:r>
    </w:p>
    <w:p w14:paraId="1BD6D883" w14:textId="13C34703" w:rsidR="00DA517A" w:rsidRPr="00DA517A" w:rsidRDefault="00DA517A" w:rsidP="00DA517A">
      <w:pPr>
        <w:rPr>
          <w:rFonts w:ascii="Arial" w:hAnsi="Arial" w:cs="Arial"/>
          <w:color w:val="000000" w:themeColor="text1"/>
        </w:rPr>
      </w:pPr>
      <w:r w:rsidRPr="00DA517A">
        <w:rPr>
          <w:rFonts w:ascii="Arial" w:hAnsi="Arial" w:cs="Arial"/>
          <w:color w:val="000000" w:themeColor="text1"/>
        </w:rPr>
        <w:tab/>
      </w:r>
      <w:r w:rsidRPr="00DA517A">
        <w:rPr>
          <w:rFonts w:ascii="Arial" w:hAnsi="Arial" w:cs="Arial"/>
          <w:color w:val="000000" w:themeColor="text1"/>
        </w:rPr>
        <w:tab/>
      </w:r>
      <w:r w:rsidRPr="00DA517A">
        <w:rPr>
          <w:rFonts w:ascii="Arial" w:hAnsi="Arial" w:cs="Arial"/>
          <w:color w:val="000000" w:themeColor="text1"/>
        </w:rPr>
        <w:tab/>
      </w:r>
      <w:r w:rsidRPr="00DA517A">
        <w:rPr>
          <w:rFonts w:ascii="Arial" w:hAnsi="Arial" w:cs="Arial"/>
          <w:color w:val="000000" w:themeColor="text1"/>
        </w:rPr>
        <w:tab/>
      </w:r>
      <w:r w:rsidRPr="00DA517A">
        <w:rPr>
          <w:rFonts w:ascii="Arial" w:hAnsi="Arial" w:cs="Arial"/>
          <w:color w:val="000000" w:themeColor="text1"/>
        </w:rPr>
        <w:tab/>
      </w:r>
    </w:p>
    <w:p w14:paraId="67EF24AB" w14:textId="77777777" w:rsidR="00DA517A" w:rsidRPr="00DA517A" w:rsidRDefault="00DA517A" w:rsidP="00DA517A">
      <w:pPr>
        <w:spacing w:after="0" w:line="240" w:lineRule="auto"/>
        <w:jc w:val="both"/>
        <w:rPr>
          <w:rFonts w:ascii="Arial" w:hAnsi="Arial" w:cs="Arial"/>
          <w:b/>
          <w:bCs/>
          <w:color w:val="000000" w:themeColor="text1"/>
        </w:rPr>
      </w:pPr>
      <w:r w:rsidRPr="00DA517A">
        <w:rPr>
          <w:rFonts w:ascii="Arial" w:hAnsi="Arial" w:cs="Arial"/>
          <w:b/>
          <w:bCs/>
          <w:color w:val="000000" w:themeColor="text1"/>
        </w:rPr>
        <w:t>Introduction</w:t>
      </w:r>
    </w:p>
    <w:p w14:paraId="5C5E99CC" w14:textId="7BF690F5" w:rsidR="00DA517A" w:rsidRPr="00DA517A" w:rsidRDefault="00DA517A" w:rsidP="00DA517A">
      <w:pPr>
        <w:rPr>
          <w:rFonts w:ascii="Arial" w:hAnsi="Arial" w:cs="Arial"/>
          <w:color w:val="000000" w:themeColor="text1"/>
        </w:rPr>
      </w:pPr>
      <w:r w:rsidRPr="00DA517A">
        <w:rPr>
          <w:rFonts w:ascii="Arial" w:hAnsi="Arial" w:cs="Arial"/>
          <w:color w:val="000000" w:themeColor="text1"/>
        </w:rPr>
        <w:t>Mudford Parish Council recognises its duty as a data controller to protect personal data and to respond promptly and effectively to any breach in compliance with (UK General Data Protection Regulations, the Data Protection Act 2018, the Freedom of Information Act 2000 and guidance issued by the Information Commissioners Office (ICO)</w:t>
      </w:r>
      <w:r>
        <w:rPr>
          <w:rFonts w:ascii="Arial" w:hAnsi="Arial" w:cs="Arial"/>
          <w:color w:val="000000" w:themeColor="text1"/>
        </w:rPr>
        <w:t>)</w:t>
      </w:r>
      <w:r w:rsidRPr="00DA517A">
        <w:rPr>
          <w:rFonts w:ascii="Arial" w:hAnsi="Arial" w:cs="Arial"/>
          <w:color w:val="000000" w:themeColor="text1"/>
        </w:rPr>
        <w:t>.</w:t>
      </w:r>
    </w:p>
    <w:p w14:paraId="236195C4" w14:textId="77777777" w:rsidR="00247DD2" w:rsidRDefault="00DA517A" w:rsidP="00DA517A">
      <w:pPr>
        <w:rPr>
          <w:rFonts w:ascii="Arial" w:hAnsi="Arial" w:cs="Arial"/>
          <w:color w:val="000000" w:themeColor="text1"/>
        </w:rPr>
      </w:pPr>
      <w:r w:rsidRPr="00DA517A">
        <w:rPr>
          <w:rFonts w:ascii="Arial" w:hAnsi="Arial" w:cs="Arial"/>
          <w:color w:val="000000" w:themeColor="text1"/>
        </w:rPr>
        <w:t>Under Article 4(12) UK GDPR, a personal data breach is “A breach of security leading to the accidental or unlawful destruction, loss, alteration, unauthorised disclosure of, or access to, personal data</w:t>
      </w:r>
      <w:r w:rsidR="00247DD2">
        <w:rPr>
          <w:rFonts w:ascii="Arial" w:hAnsi="Arial" w:cs="Arial"/>
          <w:color w:val="000000" w:themeColor="text1"/>
        </w:rPr>
        <w:t>.</w:t>
      </w:r>
      <w:r w:rsidRPr="00DA517A">
        <w:rPr>
          <w:rFonts w:ascii="Arial" w:hAnsi="Arial" w:cs="Arial"/>
          <w:color w:val="000000" w:themeColor="text1"/>
        </w:rPr>
        <w:t>”</w:t>
      </w:r>
    </w:p>
    <w:p w14:paraId="343F139B" w14:textId="55C93776" w:rsidR="00DA517A" w:rsidRPr="00DA517A" w:rsidRDefault="00DA517A" w:rsidP="00DA517A">
      <w:pPr>
        <w:rPr>
          <w:rFonts w:ascii="Arial" w:hAnsi="Arial" w:cs="Arial"/>
          <w:color w:val="000000" w:themeColor="text1"/>
        </w:rPr>
      </w:pPr>
      <w:r w:rsidRPr="00DA517A">
        <w:rPr>
          <w:rFonts w:ascii="Arial" w:hAnsi="Arial" w:cs="Arial"/>
          <w:color w:val="000000" w:themeColor="text1"/>
        </w:rPr>
        <w:t>Examples relevant to Parish Councils include:</w:t>
      </w:r>
    </w:p>
    <w:p w14:paraId="72DFFBBF" w14:textId="77777777" w:rsidR="00DA517A" w:rsidRPr="00DA517A" w:rsidRDefault="00DA517A" w:rsidP="00DA517A">
      <w:pPr>
        <w:pStyle w:val="ListParagraph"/>
        <w:numPr>
          <w:ilvl w:val="0"/>
          <w:numId w:val="6"/>
        </w:numPr>
        <w:spacing w:line="259" w:lineRule="auto"/>
        <w:rPr>
          <w:rFonts w:ascii="Arial" w:hAnsi="Arial" w:cs="Arial"/>
          <w:color w:val="000000" w:themeColor="text1"/>
        </w:rPr>
      </w:pPr>
      <w:r w:rsidRPr="00DA517A">
        <w:rPr>
          <w:rFonts w:ascii="Arial" w:hAnsi="Arial" w:cs="Arial"/>
          <w:color w:val="000000" w:themeColor="text1"/>
        </w:rPr>
        <w:t>Email to the wrong resident</w:t>
      </w:r>
    </w:p>
    <w:p w14:paraId="15C9B172" w14:textId="69867A8C" w:rsidR="00DA517A" w:rsidRPr="00DA517A" w:rsidRDefault="00DA517A" w:rsidP="00DA517A">
      <w:pPr>
        <w:pStyle w:val="ListParagraph"/>
        <w:numPr>
          <w:ilvl w:val="0"/>
          <w:numId w:val="6"/>
        </w:numPr>
        <w:spacing w:line="259" w:lineRule="auto"/>
        <w:rPr>
          <w:rFonts w:ascii="Arial" w:hAnsi="Arial" w:cs="Arial"/>
          <w:color w:val="000000" w:themeColor="text1"/>
        </w:rPr>
      </w:pPr>
      <w:r w:rsidRPr="00DA517A">
        <w:rPr>
          <w:rFonts w:ascii="Arial" w:hAnsi="Arial" w:cs="Arial"/>
          <w:color w:val="000000" w:themeColor="text1"/>
        </w:rPr>
        <w:t>Loss of laptop or USB stick (</w:t>
      </w:r>
      <w:r w:rsidR="00247DD2">
        <w:rPr>
          <w:rFonts w:ascii="Arial" w:hAnsi="Arial" w:cs="Arial"/>
          <w:color w:val="000000" w:themeColor="text1"/>
        </w:rPr>
        <w:t>s</w:t>
      </w:r>
      <w:r w:rsidRPr="00DA517A">
        <w:rPr>
          <w:rFonts w:ascii="Arial" w:hAnsi="Arial" w:cs="Arial"/>
          <w:color w:val="000000" w:themeColor="text1"/>
        </w:rPr>
        <w:t xml:space="preserve">taff member or </w:t>
      </w:r>
      <w:r w:rsidR="00247DD2">
        <w:rPr>
          <w:rFonts w:ascii="Arial" w:hAnsi="Arial" w:cs="Arial"/>
          <w:color w:val="000000" w:themeColor="text1"/>
        </w:rPr>
        <w:t>c</w:t>
      </w:r>
      <w:r w:rsidRPr="00DA517A">
        <w:rPr>
          <w:rFonts w:ascii="Arial" w:hAnsi="Arial" w:cs="Arial"/>
          <w:color w:val="000000" w:themeColor="text1"/>
        </w:rPr>
        <w:t>ouncillor)</w:t>
      </w:r>
    </w:p>
    <w:p w14:paraId="75A91AFB" w14:textId="77777777" w:rsidR="00DA517A" w:rsidRPr="00DA517A" w:rsidRDefault="00DA517A" w:rsidP="00DA517A">
      <w:pPr>
        <w:pStyle w:val="ListParagraph"/>
        <w:numPr>
          <w:ilvl w:val="0"/>
          <w:numId w:val="6"/>
        </w:numPr>
        <w:spacing w:line="259" w:lineRule="auto"/>
        <w:rPr>
          <w:rFonts w:ascii="Arial" w:hAnsi="Arial" w:cs="Arial"/>
          <w:color w:val="000000" w:themeColor="text1"/>
        </w:rPr>
      </w:pPr>
      <w:r w:rsidRPr="00DA517A">
        <w:rPr>
          <w:rFonts w:ascii="Arial" w:hAnsi="Arial" w:cs="Arial"/>
          <w:color w:val="000000" w:themeColor="text1"/>
        </w:rPr>
        <w:t>Publication of personal data in meeting papers incorrectly</w:t>
      </w:r>
    </w:p>
    <w:p w14:paraId="737D14B4" w14:textId="77777777" w:rsidR="00DA517A" w:rsidRPr="00DA517A" w:rsidRDefault="00DA517A" w:rsidP="00DA517A">
      <w:pPr>
        <w:pStyle w:val="ListParagraph"/>
        <w:numPr>
          <w:ilvl w:val="0"/>
          <w:numId w:val="6"/>
        </w:numPr>
        <w:spacing w:line="259" w:lineRule="auto"/>
        <w:rPr>
          <w:rFonts w:ascii="Arial" w:hAnsi="Arial" w:cs="Arial"/>
          <w:color w:val="000000" w:themeColor="text1"/>
        </w:rPr>
      </w:pPr>
      <w:r w:rsidRPr="00DA517A">
        <w:rPr>
          <w:rFonts w:ascii="Arial" w:hAnsi="Arial" w:cs="Arial"/>
          <w:color w:val="000000" w:themeColor="text1"/>
        </w:rPr>
        <w:t>Unauthorised access to council email accounts</w:t>
      </w:r>
    </w:p>
    <w:p w14:paraId="2090319B" w14:textId="77777777" w:rsidR="00DA517A" w:rsidRPr="00DA517A" w:rsidRDefault="00DA517A" w:rsidP="00DA517A">
      <w:pPr>
        <w:pStyle w:val="ListParagraph"/>
        <w:numPr>
          <w:ilvl w:val="0"/>
          <w:numId w:val="6"/>
        </w:numPr>
        <w:spacing w:line="259" w:lineRule="auto"/>
        <w:rPr>
          <w:rFonts w:ascii="Arial" w:hAnsi="Arial" w:cs="Arial"/>
          <w:color w:val="000000" w:themeColor="text1"/>
        </w:rPr>
      </w:pPr>
      <w:r w:rsidRPr="00DA517A">
        <w:rPr>
          <w:rFonts w:ascii="Arial" w:hAnsi="Arial" w:cs="Arial"/>
          <w:color w:val="000000" w:themeColor="text1"/>
        </w:rPr>
        <w:t>Paper files left in public view</w:t>
      </w:r>
    </w:p>
    <w:p w14:paraId="56CBD6A8" w14:textId="77777777" w:rsidR="00DA517A" w:rsidRPr="00DA517A" w:rsidRDefault="00DA517A" w:rsidP="00DA517A">
      <w:pPr>
        <w:pStyle w:val="ListParagraph"/>
        <w:numPr>
          <w:ilvl w:val="0"/>
          <w:numId w:val="6"/>
        </w:numPr>
        <w:spacing w:line="259" w:lineRule="auto"/>
        <w:rPr>
          <w:rFonts w:ascii="Arial" w:hAnsi="Arial" w:cs="Arial"/>
          <w:color w:val="000000" w:themeColor="text1"/>
        </w:rPr>
      </w:pPr>
      <w:r w:rsidRPr="00DA517A">
        <w:rPr>
          <w:rFonts w:ascii="Arial" w:hAnsi="Arial" w:cs="Arial"/>
          <w:color w:val="000000" w:themeColor="text1"/>
        </w:rPr>
        <w:t>Website or social media publishing personal data in error</w:t>
      </w:r>
    </w:p>
    <w:p w14:paraId="64F6D295" w14:textId="77777777" w:rsidR="00DA517A" w:rsidRPr="00DA517A" w:rsidRDefault="00DA517A" w:rsidP="00DA517A">
      <w:pPr>
        <w:spacing w:after="0" w:line="240" w:lineRule="auto"/>
        <w:jc w:val="both"/>
        <w:rPr>
          <w:rFonts w:ascii="Arial" w:hAnsi="Arial" w:cs="Arial"/>
          <w:color w:val="000000" w:themeColor="text1"/>
        </w:rPr>
      </w:pPr>
    </w:p>
    <w:p w14:paraId="6BF97904" w14:textId="77777777" w:rsidR="00DA517A" w:rsidRPr="00DA517A" w:rsidRDefault="00DA517A" w:rsidP="00DA517A">
      <w:pPr>
        <w:spacing w:after="0" w:line="240" w:lineRule="auto"/>
        <w:jc w:val="both"/>
        <w:rPr>
          <w:rFonts w:ascii="Arial" w:hAnsi="Arial" w:cs="Arial"/>
          <w:b/>
          <w:bCs/>
          <w:color w:val="000000" w:themeColor="text1"/>
        </w:rPr>
      </w:pPr>
      <w:r w:rsidRPr="00DA517A">
        <w:rPr>
          <w:rFonts w:ascii="Arial" w:hAnsi="Arial" w:cs="Arial"/>
          <w:b/>
          <w:bCs/>
          <w:color w:val="000000" w:themeColor="text1"/>
        </w:rPr>
        <w:t>Scope</w:t>
      </w:r>
    </w:p>
    <w:p w14:paraId="5CA474F4" w14:textId="4290FAA4" w:rsidR="00DA517A" w:rsidRPr="00DA517A" w:rsidRDefault="00DA517A" w:rsidP="00DA517A">
      <w:pPr>
        <w:spacing w:line="240" w:lineRule="auto"/>
        <w:jc w:val="both"/>
        <w:rPr>
          <w:rFonts w:ascii="Arial" w:hAnsi="Arial" w:cs="Arial"/>
          <w:color w:val="000000" w:themeColor="text1"/>
        </w:rPr>
      </w:pPr>
      <w:r w:rsidRPr="00DA517A">
        <w:rPr>
          <w:rFonts w:ascii="Arial" w:hAnsi="Arial" w:cs="Arial"/>
          <w:color w:val="000000" w:themeColor="text1"/>
        </w:rPr>
        <w:t xml:space="preserve">This procedure covers all personal data held by the </w:t>
      </w:r>
      <w:r>
        <w:rPr>
          <w:rFonts w:ascii="Arial" w:hAnsi="Arial" w:cs="Arial"/>
          <w:color w:val="000000" w:themeColor="text1"/>
        </w:rPr>
        <w:t>c</w:t>
      </w:r>
      <w:r w:rsidRPr="00DA517A">
        <w:rPr>
          <w:rFonts w:ascii="Arial" w:hAnsi="Arial" w:cs="Arial"/>
          <w:color w:val="000000" w:themeColor="text1"/>
        </w:rPr>
        <w:t>ouncil in electronic systems, emails, paper files and portable devices and applies to:</w:t>
      </w:r>
    </w:p>
    <w:p w14:paraId="2C27A110" w14:textId="289A406C" w:rsidR="00DA517A" w:rsidRPr="00DA517A" w:rsidRDefault="00DA517A" w:rsidP="00DA517A">
      <w:pPr>
        <w:pStyle w:val="ListParagraph"/>
        <w:numPr>
          <w:ilvl w:val="0"/>
          <w:numId w:val="1"/>
        </w:numPr>
        <w:spacing w:line="240" w:lineRule="auto"/>
        <w:jc w:val="both"/>
        <w:rPr>
          <w:rFonts w:ascii="Arial" w:hAnsi="Arial" w:cs="Arial"/>
          <w:color w:val="000000" w:themeColor="text1"/>
        </w:rPr>
      </w:pPr>
      <w:r w:rsidRPr="00DA517A">
        <w:rPr>
          <w:rFonts w:ascii="Arial" w:hAnsi="Arial" w:cs="Arial"/>
          <w:color w:val="000000" w:themeColor="text1"/>
        </w:rPr>
        <w:t xml:space="preserve">The </w:t>
      </w:r>
      <w:r>
        <w:rPr>
          <w:rFonts w:ascii="Arial" w:hAnsi="Arial" w:cs="Arial"/>
          <w:color w:val="000000" w:themeColor="text1"/>
        </w:rPr>
        <w:t>c</w:t>
      </w:r>
      <w:r w:rsidRPr="00DA517A">
        <w:rPr>
          <w:rFonts w:ascii="Arial" w:hAnsi="Arial" w:cs="Arial"/>
          <w:color w:val="000000" w:themeColor="text1"/>
        </w:rPr>
        <w:t>lerk and all employees</w:t>
      </w:r>
    </w:p>
    <w:p w14:paraId="075AB649" w14:textId="77777777" w:rsidR="00DA517A" w:rsidRPr="00DA517A" w:rsidRDefault="00DA517A" w:rsidP="00DA517A">
      <w:pPr>
        <w:pStyle w:val="ListParagraph"/>
        <w:numPr>
          <w:ilvl w:val="0"/>
          <w:numId w:val="1"/>
        </w:numPr>
        <w:spacing w:line="240" w:lineRule="auto"/>
        <w:jc w:val="both"/>
        <w:rPr>
          <w:rFonts w:ascii="Arial" w:hAnsi="Arial" w:cs="Arial"/>
          <w:color w:val="000000" w:themeColor="text1"/>
        </w:rPr>
      </w:pPr>
      <w:r w:rsidRPr="00DA517A">
        <w:rPr>
          <w:rFonts w:ascii="Arial" w:hAnsi="Arial" w:cs="Arial"/>
          <w:color w:val="000000" w:themeColor="text1"/>
        </w:rPr>
        <w:t>All councillors</w:t>
      </w:r>
    </w:p>
    <w:p w14:paraId="3E0FCF55" w14:textId="77777777" w:rsidR="00DA517A" w:rsidRPr="00DA517A" w:rsidRDefault="00DA517A" w:rsidP="00DA517A">
      <w:pPr>
        <w:pStyle w:val="ListParagraph"/>
        <w:numPr>
          <w:ilvl w:val="0"/>
          <w:numId w:val="1"/>
        </w:numPr>
        <w:spacing w:line="240" w:lineRule="auto"/>
        <w:jc w:val="both"/>
        <w:rPr>
          <w:rFonts w:ascii="Arial" w:hAnsi="Arial" w:cs="Arial"/>
          <w:color w:val="000000" w:themeColor="text1"/>
        </w:rPr>
      </w:pPr>
      <w:r w:rsidRPr="00DA517A">
        <w:rPr>
          <w:rFonts w:ascii="Arial" w:hAnsi="Arial" w:cs="Arial"/>
          <w:color w:val="000000" w:themeColor="text1"/>
        </w:rPr>
        <w:t>All volunteers and contractors acting on behalf of the council</w:t>
      </w:r>
    </w:p>
    <w:p w14:paraId="7F91CE49" w14:textId="77777777" w:rsidR="00DA517A" w:rsidRPr="00DA517A" w:rsidRDefault="00DA517A" w:rsidP="00DA517A">
      <w:pPr>
        <w:pStyle w:val="ListParagraph"/>
        <w:rPr>
          <w:rFonts w:ascii="Arial" w:hAnsi="Arial" w:cs="Arial"/>
          <w:color w:val="000000" w:themeColor="text1"/>
        </w:rPr>
      </w:pPr>
    </w:p>
    <w:p w14:paraId="17A3C1A1" w14:textId="77777777" w:rsidR="00DA517A" w:rsidRPr="00DA517A" w:rsidRDefault="00DA517A" w:rsidP="00DA517A">
      <w:pPr>
        <w:spacing w:after="0" w:line="240" w:lineRule="auto"/>
        <w:jc w:val="both"/>
        <w:rPr>
          <w:rFonts w:ascii="Arial" w:hAnsi="Arial" w:cs="Arial"/>
          <w:b/>
          <w:bCs/>
          <w:color w:val="000000" w:themeColor="text1"/>
        </w:rPr>
      </w:pPr>
      <w:r w:rsidRPr="00DA517A">
        <w:rPr>
          <w:rFonts w:ascii="Arial" w:hAnsi="Arial" w:cs="Arial"/>
          <w:b/>
          <w:bCs/>
          <w:color w:val="000000" w:themeColor="text1"/>
        </w:rPr>
        <w:lastRenderedPageBreak/>
        <w:t>Roles and responsibilities</w:t>
      </w:r>
    </w:p>
    <w:p w14:paraId="004801C1" w14:textId="032EE834" w:rsidR="00DA517A" w:rsidRPr="00DA517A" w:rsidRDefault="00DA517A" w:rsidP="00DA517A">
      <w:pPr>
        <w:spacing w:line="240" w:lineRule="auto"/>
        <w:rPr>
          <w:rFonts w:ascii="Arial" w:hAnsi="Arial" w:cs="Arial"/>
          <w:color w:val="000000" w:themeColor="text1"/>
        </w:rPr>
      </w:pPr>
      <w:r w:rsidRPr="00DA517A">
        <w:rPr>
          <w:rFonts w:ascii="Arial" w:hAnsi="Arial" w:cs="Arial"/>
          <w:color w:val="000000" w:themeColor="text1"/>
        </w:rPr>
        <w:t xml:space="preserve">Clerk to the </w:t>
      </w:r>
      <w:r w:rsidR="00A3399B">
        <w:rPr>
          <w:rFonts w:ascii="Arial" w:hAnsi="Arial" w:cs="Arial"/>
          <w:color w:val="000000" w:themeColor="text1"/>
        </w:rPr>
        <w:t>c</w:t>
      </w:r>
      <w:r w:rsidRPr="00DA517A">
        <w:rPr>
          <w:rFonts w:ascii="Arial" w:hAnsi="Arial" w:cs="Arial"/>
          <w:color w:val="000000" w:themeColor="text1"/>
        </w:rPr>
        <w:t>ouncil (Data Protection lead)</w:t>
      </w:r>
    </w:p>
    <w:p w14:paraId="6577E86E" w14:textId="56E82D73" w:rsidR="00DA517A" w:rsidRPr="00DA517A" w:rsidRDefault="00DA517A" w:rsidP="00DA517A">
      <w:pPr>
        <w:spacing w:line="240" w:lineRule="auto"/>
        <w:rPr>
          <w:rFonts w:ascii="Arial" w:hAnsi="Arial" w:cs="Arial"/>
          <w:color w:val="000000" w:themeColor="text1"/>
        </w:rPr>
      </w:pPr>
      <w:r w:rsidRPr="00DA517A">
        <w:rPr>
          <w:rFonts w:ascii="Arial" w:hAnsi="Arial" w:cs="Arial"/>
          <w:color w:val="000000" w:themeColor="text1"/>
        </w:rPr>
        <w:t xml:space="preserve">The </w:t>
      </w:r>
      <w:r>
        <w:rPr>
          <w:rFonts w:ascii="Arial" w:hAnsi="Arial" w:cs="Arial"/>
          <w:color w:val="000000" w:themeColor="text1"/>
        </w:rPr>
        <w:t>c</w:t>
      </w:r>
      <w:r w:rsidRPr="00DA517A">
        <w:rPr>
          <w:rFonts w:ascii="Arial" w:hAnsi="Arial" w:cs="Arial"/>
          <w:color w:val="000000" w:themeColor="text1"/>
        </w:rPr>
        <w:t>lerk is responsible for:</w:t>
      </w:r>
    </w:p>
    <w:p w14:paraId="441CC151" w14:textId="77777777" w:rsidR="00DA517A" w:rsidRPr="00DA517A" w:rsidRDefault="00DA517A" w:rsidP="00DA517A">
      <w:pPr>
        <w:pStyle w:val="ListParagraph"/>
        <w:numPr>
          <w:ilvl w:val="0"/>
          <w:numId w:val="2"/>
        </w:numPr>
        <w:spacing w:line="240" w:lineRule="auto"/>
        <w:rPr>
          <w:rFonts w:ascii="Arial" w:hAnsi="Arial" w:cs="Arial"/>
          <w:color w:val="000000" w:themeColor="text1"/>
        </w:rPr>
      </w:pPr>
      <w:r w:rsidRPr="00DA517A">
        <w:rPr>
          <w:rFonts w:ascii="Arial" w:hAnsi="Arial" w:cs="Arial"/>
          <w:color w:val="000000" w:themeColor="text1"/>
        </w:rPr>
        <w:t>Receiving breach reports</w:t>
      </w:r>
    </w:p>
    <w:p w14:paraId="1E31243C" w14:textId="77777777" w:rsidR="00DA517A" w:rsidRPr="00DA517A" w:rsidRDefault="00DA517A" w:rsidP="00DA517A">
      <w:pPr>
        <w:pStyle w:val="ListParagraph"/>
        <w:numPr>
          <w:ilvl w:val="0"/>
          <w:numId w:val="2"/>
        </w:numPr>
        <w:spacing w:line="240" w:lineRule="auto"/>
        <w:rPr>
          <w:rFonts w:ascii="Arial" w:hAnsi="Arial" w:cs="Arial"/>
          <w:color w:val="000000" w:themeColor="text1"/>
        </w:rPr>
      </w:pPr>
      <w:r w:rsidRPr="00DA517A">
        <w:rPr>
          <w:rFonts w:ascii="Arial" w:hAnsi="Arial" w:cs="Arial"/>
          <w:color w:val="000000" w:themeColor="text1"/>
        </w:rPr>
        <w:t>Leading the breach response</w:t>
      </w:r>
    </w:p>
    <w:p w14:paraId="5E47C32C" w14:textId="77777777" w:rsidR="00DA517A" w:rsidRPr="00DA517A" w:rsidRDefault="00DA517A" w:rsidP="00DA517A">
      <w:pPr>
        <w:pStyle w:val="ListParagraph"/>
        <w:numPr>
          <w:ilvl w:val="0"/>
          <w:numId w:val="2"/>
        </w:numPr>
        <w:spacing w:line="240" w:lineRule="auto"/>
        <w:rPr>
          <w:rFonts w:ascii="Arial" w:hAnsi="Arial" w:cs="Arial"/>
          <w:color w:val="000000" w:themeColor="text1"/>
        </w:rPr>
      </w:pPr>
      <w:r w:rsidRPr="00DA517A">
        <w:rPr>
          <w:rFonts w:ascii="Arial" w:hAnsi="Arial" w:cs="Arial"/>
          <w:color w:val="000000" w:themeColor="text1"/>
        </w:rPr>
        <w:t>Conducting risk assessments</w:t>
      </w:r>
    </w:p>
    <w:p w14:paraId="021763BA" w14:textId="77777777" w:rsidR="00DA517A" w:rsidRPr="00DA517A" w:rsidRDefault="00DA517A" w:rsidP="00DA517A">
      <w:pPr>
        <w:pStyle w:val="ListParagraph"/>
        <w:numPr>
          <w:ilvl w:val="0"/>
          <w:numId w:val="2"/>
        </w:numPr>
        <w:spacing w:line="240" w:lineRule="auto"/>
        <w:rPr>
          <w:rFonts w:ascii="Arial" w:hAnsi="Arial" w:cs="Arial"/>
          <w:color w:val="000000" w:themeColor="text1"/>
        </w:rPr>
      </w:pPr>
      <w:r w:rsidRPr="00DA517A">
        <w:rPr>
          <w:rFonts w:ascii="Arial" w:hAnsi="Arial" w:cs="Arial"/>
          <w:color w:val="000000" w:themeColor="text1"/>
        </w:rPr>
        <w:t>Deciding on ICO notification</w:t>
      </w:r>
    </w:p>
    <w:p w14:paraId="565989E5" w14:textId="77777777" w:rsidR="00DA517A" w:rsidRPr="00DA517A" w:rsidRDefault="00DA517A" w:rsidP="00DA517A">
      <w:pPr>
        <w:pStyle w:val="ListParagraph"/>
        <w:numPr>
          <w:ilvl w:val="0"/>
          <w:numId w:val="2"/>
        </w:numPr>
        <w:spacing w:line="240" w:lineRule="auto"/>
        <w:rPr>
          <w:rFonts w:ascii="Arial" w:hAnsi="Arial" w:cs="Arial"/>
          <w:color w:val="000000" w:themeColor="text1"/>
        </w:rPr>
      </w:pPr>
      <w:r w:rsidRPr="00DA517A">
        <w:rPr>
          <w:rFonts w:ascii="Arial" w:hAnsi="Arial" w:cs="Arial"/>
          <w:color w:val="000000" w:themeColor="text1"/>
        </w:rPr>
        <w:t>Notifying affected individuals</w:t>
      </w:r>
    </w:p>
    <w:p w14:paraId="440C004B" w14:textId="77777777" w:rsidR="00DA517A" w:rsidRPr="00DA517A" w:rsidRDefault="00DA517A" w:rsidP="00DA517A">
      <w:pPr>
        <w:pStyle w:val="ListParagraph"/>
        <w:numPr>
          <w:ilvl w:val="0"/>
          <w:numId w:val="2"/>
        </w:numPr>
        <w:spacing w:line="240" w:lineRule="auto"/>
        <w:rPr>
          <w:rFonts w:ascii="Arial" w:hAnsi="Arial" w:cs="Arial"/>
          <w:color w:val="000000" w:themeColor="text1"/>
        </w:rPr>
      </w:pPr>
      <w:r w:rsidRPr="00DA517A">
        <w:rPr>
          <w:rFonts w:ascii="Arial" w:hAnsi="Arial" w:cs="Arial"/>
          <w:color w:val="000000" w:themeColor="text1"/>
        </w:rPr>
        <w:t>Maintaining the Breach Register</w:t>
      </w:r>
    </w:p>
    <w:p w14:paraId="1B740F85" w14:textId="25DC87C0" w:rsidR="00DA517A" w:rsidRPr="00DA517A" w:rsidRDefault="00DA517A" w:rsidP="00DA517A">
      <w:pPr>
        <w:pStyle w:val="ListParagraph"/>
        <w:numPr>
          <w:ilvl w:val="0"/>
          <w:numId w:val="2"/>
        </w:numPr>
        <w:spacing w:line="240" w:lineRule="auto"/>
        <w:rPr>
          <w:rFonts w:ascii="Arial" w:hAnsi="Arial" w:cs="Arial"/>
          <w:color w:val="000000" w:themeColor="text1"/>
        </w:rPr>
      </w:pPr>
      <w:r w:rsidRPr="00DA517A">
        <w:rPr>
          <w:rFonts w:ascii="Arial" w:hAnsi="Arial" w:cs="Arial"/>
          <w:color w:val="000000" w:themeColor="text1"/>
        </w:rPr>
        <w:t xml:space="preserve">Reporting serious breaches (those reported to the ICO) to the </w:t>
      </w:r>
      <w:r>
        <w:rPr>
          <w:rFonts w:ascii="Arial" w:hAnsi="Arial" w:cs="Arial"/>
          <w:color w:val="000000" w:themeColor="text1"/>
        </w:rPr>
        <w:t>c</w:t>
      </w:r>
      <w:r w:rsidRPr="00DA517A">
        <w:rPr>
          <w:rFonts w:ascii="Arial" w:hAnsi="Arial" w:cs="Arial"/>
          <w:color w:val="000000" w:themeColor="text1"/>
        </w:rPr>
        <w:t>ouncil.</w:t>
      </w:r>
    </w:p>
    <w:p w14:paraId="4E8425BA" w14:textId="77777777" w:rsidR="00DA517A" w:rsidRPr="00DA517A" w:rsidRDefault="00DA517A" w:rsidP="00DA517A">
      <w:pPr>
        <w:pStyle w:val="ListParagraph"/>
        <w:spacing w:line="240" w:lineRule="auto"/>
        <w:rPr>
          <w:rFonts w:ascii="Arial" w:hAnsi="Arial" w:cs="Arial"/>
          <w:color w:val="000000" w:themeColor="text1"/>
        </w:rPr>
      </w:pPr>
    </w:p>
    <w:p w14:paraId="3EA82431" w14:textId="42345478" w:rsidR="00DA517A" w:rsidRPr="00DA517A" w:rsidRDefault="00DA517A" w:rsidP="00DA517A">
      <w:pPr>
        <w:spacing w:line="240" w:lineRule="auto"/>
        <w:rPr>
          <w:rFonts w:ascii="Arial" w:hAnsi="Arial" w:cs="Arial"/>
          <w:b/>
          <w:bCs/>
          <w:color w:val="000000" w:themeColor="text1"/>
        </w:rPr>
      </w:pPr>
      <w:r w:rsidRPr="00DA517A">
        <w:rPr>
          <w:rFonts w:ascii="Arial" w:hAnsi="Arial" w:cs="Arial"/>
          <w:b/>
          <w:bCs/>
          <w:color w:val="000000" w:themeColor="text1"/>
        </w:rPr>
        <w:t xml:space="preserve">The </w:t>
      </w:r>
      <w:r>
        <w:rPr>
          <w:rFonts w:ascii="Arial" w:hAnsi="Arial" w:cs="Arial"/>
          <w:b/>
          <w:bCs/>
          <w:color w:val="000000" w:themeColor="text1"/>
        </w:rPr>
        <w:t>c</w:t>
      </w:r>
      <w:r w:rsidRPr="00DA517A">
        <w:rPr>
          <w:rFonts w:ascii="Arial" w:hAnsi="Arial" w:cs="Arial"/>
          <w:b/>
          <w:bCs/>
          <w:color w:val="000000" w:themeColor="text1"/>
        </w:rPr>
        <w:t>ouncil (Corporate Responsibility)</w:t>
      </w:r>
    </w:p>
    <w:p w14:paraId="53813A8D" w14:textId="5475AD10" w:rsidR="00DA517A" w:rsidRPr="00DA517A" w:rsidRDefault="00DA517A" w:rsidP="00DA517A">
      <w:pPr>
        <w:spacing w:line="240" w:lineRule="auto"/>
        <w:rPr>
          <w:rFonts w:ascii="Arial" w:hAnsi="Arial" w:cs="Arial"/>
          <w:color w:val="000000" w:themeColor="text1"/>
        </w:rPr>
      </w:pPr>
      <w:r w:rsidRPr="00DA517A">
        <w:rPr>
          <w:rFonts w:ascii="Arial" w:hAnsi="Arial" w:cs="Arial"/>
          <w:color w:val="000000" w:themeColor="text1"/>
        </w:rPr>
        <w:t xml:space="preserve">The </w:t>
      </w:r>
      <w:r>
        <w:rPr>
          <w:rFonts w:ascii="Arial" w:hAnsi="Arial" w:cs="Arial"/>
          <w:color w:val="000000" w:themeColor="text1"/>
        </w:rPr>
        <w:t>c</w:t>
      </w:r>
      <w:r w:rsidRPr="00DA517A">
        <w:rPr>
          <w:rFonts w:ascii="Arial" w:hAnsi="Arial" w:cs="Arial"/>
          <w:color w:val="000000" w:themeColor="text1"/>
        </w:rPr>
        <w:t>ouncil will:</w:t>
      </w:r>
    </w:p>
    <w:p w14:paraId="1FB00964" w14:textId="77777777" w:rsidR="00DA517A" w:rsidRPr="00DA517A" w:rsidRDefault="00DA517A" w:rsidP="00DA517A">
      <w:pPr>
        <w:pStyle w:val="ListParagraph"/>
        <w:numPr>
          <w:ilvl w:val="0"/>
          <w:numId w:val="3"/>
        </w:numPr>
        <w:spacing w:line="240" w:lineRule="auto"/>
        <w:rPr>
          <w:rFonts w:ascii="Arial" w:hAnsi="Arial" w:cs="Arial"/>
          <w:color w:val="000000" w:themeColor="text1"/>
        </w:rPr>
      </w:pPr>
      <w:r w:rsidRPr="00DA517A">
        <w:rPr>
          <w:rFonts w:ascii="Arial" w:hAnsi="Arial" w:cs="Arial"/>
          <w:color w:val="000000" w:themeColor="text1"/>
        </w:rPr>
        <w:t>Ensure appropriate polices are in place and are reviewed regularly</w:t>
      </w:r>
    </w:p>
    <w:p w14:paraId="3F6516D2" w14:textId="77777777" w:rsidR="00DA517A" w:rsidRPr="00DA517A" w:rsidRDefault="00DA517A" w:rsidP="00DA517A">
      <w:pPr>
        <w:pStyle w:val="ListParagraph"/>
        <w:numPr>
          <w:ilvl w:val="0"/>
          <w:numId w:val="3"/>
        </w:numPr>
        <w:spacing w:line="240" w:lineRule="auto"/>
        <w:rPr>
          <w:rFonts w:ascii="Arial" w:hAnsi="Arial" w:cs="Arial"/>
          <w:color w:val="000000" w:themeColor="text1"/>
        </w:rPr>
      </w:pPr>
      <w:r w:rsidRPr="00DA517A">
        <w:rPr>
          <w:rFonts w:ascii="Arial" w:hAnsi="Arial" w:cs="Arial"/>
          <w:color w:val="000000" w:themeColor="text1"/>
        </w:rPr>
        <w:t>Provide training</w:t>
      </w:r>
    </w:p>
    <w:p w14:paraId="242959CC" w14:textId="77777777" w:rsidR="00DA517A" w:rsidRPr="00DA517A" w:rsidRDefault="00DA517A" w:rsidP="00DA517A">
      <w:pPr>
        <w:pStyle w:val="ListParagraph"/>
        <w:numPr>
          <w:ilvl w:val="0"/>
          <w:numId w:val="3"/>
        </w:numPr>
        <w:spacing w:line="240" w:lineRule="auto"/>
        <w:rPr>
          <w:rFonts w:ascii="Arial" w:hAnsi="Arial" w:cs="Arial"/>
          <w:color w:val="000000" w:themeColor="text1"/>
        </w:rPr>
      </w:pPr>
      <w:r w:rsidRPr="00DA517A">
        <w:rPr>
          <w:rFonts w:ascii="Arial" w:hAnsi="Arial" w:cs="Arial"/>
          <w:color w:val="000000" w:themeColor="text1"/>
        </w:rPr>
        <w:t>Support remedial actions</w:t>
      </w:r>
    </w:p>
    <w:p w14:paraId="6166A2FA" w14:textId="77777777" w:rsidR="00DA517A" w:rsidRPr="00DA517A" w:rsidRDefault="00DA517A" w:rsidP="00DA517A">
      <w:pPr>
        <w:pStyle w:val="ListParagraph"/>
        <w:numPr>
          <w:ilvl w:val="0"/>
          <w:numId w:val="3"/>
        </w:numPr>
        <w:spacing w:line="240" w:lineRule="auto"/>
        <w:rPr>
          <w:rFonts w:ascii="Arial" w:hAnsi="Arial" w:cs="Arial"/>
          <w:color w:val="000000" w:themeColor="text1"/>
        </w:rPr>
      </w:pPr>
      <w:r w:rsidRPr="00DA517A">
        <w:rPr>
          <w:rFonts w:ascii="Arial" w:hAnsi="Arial" w:cs="Arial"/>
          <w:color w:val="000000" w:themeColor="text1"/>
        </w:rPr>
        <w:t>Review serious breaches</w:t>
      </w:r>
    </w:p>
    <w:p w14:paraId="39872FAE" w14:textId="77777777" w:rsidR="00DA517A" w:rsidRPr="00DA517A" w:rsidRDefault="00DA517A" w:rsidP="00DA517A">
      <w:pPr>
        <w:pStyle w:val="ListParagraph"/>
        <w:numPr>
          <w:ilvl w:val="0"/>
          <w:numId w:val="3"/>
        </w:numPr>
        <w:spacing w:line="240" w:lineRule="auto"/>
        <w:rPr>
          <w:rFonts w:ascii="Arial" w:hAnsi="Arial" w:cs="Arial"/>
          <w:color w:val="000000" w:themeColor="text1"/>
        </w:rPr>
      </w:pPr>
      <w:r w:rsidRPr="00DA517A">
        <w:rPr>
          <w:rFonts w:ascii="Arial" w:hAnsi="Arial" w:cs="Arial"/>
          <w:color w:val="000000" w:themeColor="text1"/>
        </w:rPr>
        <w:t xml:space="preserve">Allocate resources to prevent recurrence, </w:t>
      </w:r>
    </w:p>
    <w:p w14:paraId="123CFE68" w14:textId="77777777" w:rsidR="00DA517A" w:rsidRPr="00DA517A" w:rsidRDefault="00DA517A" w:rsidP="00DA517A">
      <w:pPr>
        <w:pStyle w:val="ListParagraph"/>
        <w:spacing w:line="240" w:lineRule="auto"/>
        <w:rPr>
          <w:rFonts w:ascii="Arial" w:hAnsi="Arial" w:cs="Arial"/>
          <w:color w:val="000000" w:themeColor="text1"/>
        </w:rPr>
      </w:pPr>
    </w:p>
    <w:p w14:paraId="48F8873D" w14:textId="77777777" w:rsidR="00DA517A" w:rsidRPr="00DA517A" w:rsidRDefault="00DA517A" w:rsidP="00DA517A">
      <w:pPr>
        <w:spacing w:after="0" w:line="240" w:lineRule="auto"/>
        <w:jc w:val="both"/>
        <w:rPr>
          <w:rFonts w:ascii="Arial" w:hAnsi="Arial" w:cs="Arial"/>
          <w:b/>
          <w:bCs/>
          <w:color w:val="000000" w:themeColor="text1"/>
        </w:rPr>
      </w:pPr>
      <w:r w:rsidRPr="00DA517A">
        <w:rPr>
          <w:rFonts w:ascii="Arial" w:hAnsi="Arial" w:cs="Arial"/>
          <w:b/>
          <w:bCs/>
          <w:color w:val="000000" w:themeColor="text1"/>
        </w:rPr>
        <w:t>Breach Response Procedure</w:t>
      </w:r>
    </w:p>
    <w:p w14:paraId="0169167E" w14:textId="77777777" w:rsidR="00DA517A" w:rsidRPr="00DA517A" w:rsidRDefault="00DA517A" w:rsidP="00DA517A">
      <w:pPr>
        <w:spacing w:after="0" w:line="240" w:lineRule="auto"/>
        <w:jc w:val="both"/>
        <w:rPr>
          <w:rFonts w:ascii="Arial" w:hAnsi="Arial" w:cs="Arial"/>
          <w:color w:val="000000" w:themeColor="text1"/>
        </w:rPr>
      </w:pPr>
    </w:p>
    <w:p w14:paraId="37907F65" w14:textId="77777777" w:rsidR="00DA517A" w:rsidRPr="00DA517A" w:rsidRDefault="00DA517A" w:rsidP="00DA517A">
      <w:pPr>
        <w:spacing w:after="0" w:line="240" w:lineRule="auto"/>
        <w:jc w:val="both"/>
        <w:rPr>
          <w:rFonts w:ascii="Arial" w:hAnsi="Arial" w:cs="Arial"/>
          <w:color w:val="000000" w:themeColor="text1"/>
        </w:rPr>
      </w:pPr>
      <w:r w:rsidRPr="00DA517A">
        <w:rPr>
          <w:rFonts w:ascii="Arial" w:hAnsi="Arial" w:cs="Arial"/>
          <w:color w:val="000000" w:themeColor="text1"/>
        </w:rPr>
        <w:t>STEP 1 – Immediate reporting</w:t>
      </w:r>
    </w:p>
    <w:p w14:paraId="3D741232" w14:textId="77777777" w:rsidR="00DA517A" w:rsidRPr="00DA517A" w:rsidRDefault="00DA517A" w:rsidP="00DA517A">
      <w:pPr>
        <w:spacing w:after="0" w:line="240" w:lineRule="auto"/>
        <w:jc w:val="both"/>
        <w:rPr>
          <w:rFonts w:ascii="Arial" w:hAnsi="Arial" w:cs="Arial"/>
          <w:color w:val="000000" w:themeColor="text1"/>
        </w:rPr>
      </w:pPr>
      <w:r w:rsidRPr="00DA517A">
        <w:rPr>
          <w:rFonts w:ascii="Arial" w:hAnsi="Arial" w:cs="Arial"/>
          <w:color w:val="000000" w:themeColor="text1"/>
        </w:rPr>
        <w:t>Immediately on discovery any person who becomes aware of a suspected breach MUST:</w:t>
      </w:r>
    </w:p>
    <w:p w14:paraId="28EAD890" w14:textId="77777777" w:rsidR="00DA517A" w:rsidRPr="00DA517A" w:rsidRDefault="00DA517A" w:rsidP="00DA517A">
      <w:pPr>
        <w:spacing w:after="0" w:line="240" w:lineRule="auto"/>
        <w:jc w:val="both"/>
        <w:rPr>
          <w:rFonts w:ascii="Arial" w:hAnsi="Arial" w:cs="Arial"/>
          <w:color w:val="000000" w:themeColor="text1"/>
        </w:rPr>
      </w:pPr>
    </w:p>
    <w:p w14:paraId="5482E254" w14:textId="75F11E4E" w:rsidR="00DA517A" w:rsidRPr="00DA517A" w:rsidRDefault="00DA517A" w:rsidP="00DA517A">
      <w:pPr>
        <w:pStyle w:val="ListParagraph"/>
        <w:numPr>
          <w:ilvl w:val="0"/>
          <w:numId w:val="4"/>
        </w:numPr>
        <w:spacing w:line="240" w:lineRule="auto"/>
        <w:jc w:val="both"/>
        <w:rPr>
          <w:rFonts w:ascii="Arial" w:hAnsi="Arial" w:cs="Arial"/>
          <w:color w:val="000000" w:themeColor="text1"/>
        </w:rPr>
      </w:pPr>
      <w:r w:rsidRPr="00DA517A">
        <w:rPr>
          <w:rFonts w:ascii="Arial" w:hAnsi="Arial" w:cs="Arial"/>
          <w:color w:val="000000" w:themeColor="text1"/>
        </w:rPr>
        <w:t xml:space="preserve">Inform the </w:t>
      </w:r>
      <w:r>
        <w:rPr>
          <w:rFonts w:ascii="Arial" w:hAnsi="Arial" w:cs="Arial"/>
          <w:color w:val="000000" w:themeColor="text1"/>
        </w:rPr>
        <w:t>c</w:t>
      </w:r>
      <w:r w:rsidRPr="00DA517A">
        <w:rPr>
          <w:rFonts w:ascii="Arial" w:hAnsi="Arial" w:cs="Arial"/>
          <w:color w:val="000000" w:themeColor="text1"/>
        </w:rPr>
        <w:t>lerk without delay</w:t>
      </w:r>
    </w:p>
    <w:p w14:paraId="3C319E70" w14:textId="77777777" w:rsidR="00DA517A" w:rsidRPr="00DA517A" w:rsidRDefault="00DA517A" w:rsidP="00DA517A">
      <w:pPr>
        <w:pStyle w:val="ListParagraph"/>
        <w:numPr>
          <w:ilvl w:val="0"/>
          <w:numId w:val="4"/>
        </w:numPr>
        <w:spacing w:line="240" w:lineRule="auto"/>
        <w:jc w:val="both"/>
        <w:rPr>
          <w:rFonts w:ascii="Arial" w:hAnsi="Arial" w:cs="Arial"/>
          <w:color w:val="000000" w:themeColor="text1"/>
        </w:rPr>
      </w:pPr>
      <w:r w:rsidRPr="00DA517A">
        <w:rPr>
          <w:rFonts w:ascii="Arial" w:hAnsi="Arial" w:cs="Arial"/>
          <w:color w:val="000000" w:themeColor="text1"/>
        </w:rPr>
        <w:t>Provide all known details</w:t>
      </w:r>
    </w:p>
    <w:p w14:paraId="5697F412" w14:textId="77777777" w:rsidR="00DA517A" w:rsidRPr="00DA517A" w:rsidRDefault="00DA517A" w:rsidP="00DA517A">
      <w:pPr>
        <w:pStyle w:val="ListParagraph"/>
        <w:numPr>
          <w:ilvl w:val="0"/>
          <w:numId w:val="4"/>
        </w:numPr>
        <w:spacing w:line="240" w:lineRule="auto"/>
        <w:jc w:val="both"/>
        <w:rPr>
          <w:rFonts w:ascii="Arial" w:hAnsi="Arial" w:cs="Arial"/>
          <w:color w:val="000000" w:themeColor="text1"/>
        </w:rPr>
      </w:pPr>
      <w:r w:rsidRPr="00DA517A">
        <w:rPr>
          <w:rFonts w:ascii="Arial" w:hAnsi="Arial" w:cs="Arial"/>
          <w:color w:val="000000" w:themeColor="text1"/>
        </w:rPr>
        <w:t>Take immediate steps to limit the breach (if it is safe to do so)</w:t>
      </w:r>
    </w:p>
    <w:p w14:paraId="1E7B3806" w14:textId="77777777" w:rsidR="00DA517A" w:rsidRPr="00DA517A" w:rsidRDefault="00DA517A" w:rsidP="00DA517A">
      <w:pPr>
        <w:pStyle w:val="ListParagraph"/>
        <w:spacing w:line="240" w:lineRule="auto"/>
        <w:jc w:val="both"/>
        <w:rPr>
          <w:rFonts w:ascii="Arial" w:hAnsi="Arial" w:cs="Arial"/>
          <w:color w:val="000000" w:themeColor="text1"/>
        </w:rPr>
      </w:pPr>
    </w:p>
    <w:p w14:paraId="7820FDB7" w14:textId="77777777" w:rsidR="00DA517A" w:rsidRPr="00DA517A" w:rsidRDefault="00DA517A" w:rsidP="00DA517A">
      <w:pPr>
        <w:spacing w:after="0" w:line="240" w:lineRule="auto"/>
        <w:jc w:val="both"/>
        <w:rPr>
          <w:rFonts w:ascii="Arial" w:hAnsi="Arial" w:cs="Arial"/>
          <w:color w:val="000000" w:themeColor="text1"/>
        </w:rPr>
      </w:pPr>
      <w:r w:rsidRPr="00DA517A">
        <w:rPr>
          <w:rFonts w:ascii="Arial" w:hAnsi="Arial" w:cs="Arial"/>
          <w:color w:val="000000" w:themeColor="text1"/>
        </w:rPr>
        <w:t xml:space="preserve">STEP 2 – Containment and Recovery </w:t>
      </w:r>
    </w:p>
    <w:p w14:paraId="24B256E2" w14:textId="1A54590A" w:rsidR="00DA517A" w:rsidRPr="00DA517A" w:rsidRDefault="00DA517A" w:rsidP="00DA517A">
      <w:pPr>
        <w:spacing w:line="240" w:lineRule="auto"/>
        <w:jc w:val="both"/>
        <w:rPr>
          <w:rFonts w:ascii="Arial" w:hAnsi="Arial" w:cs="Arial"/>
          <w:color w:val="000000" w:themeColor="text1"/>
        </w:rPr>
      </w:pPr>
      <w:r w:rsidRPr="00DA517A">
        <w:rPr>
          <w:rFonts w:ascii="Arial" w:hAnsi="Arial" w:cs="Arial"/>
          <w:color w:val="000000" w:themeColor="text1"/>
        </w:rPr>
        <w:t xml:space="preserve">The </w:t>
      </w:r>
      <w:r>
        <w:rPr>
          <w:rFonts w:ascii="Arial" w:hAnsi="Arial" w:cs="Arial"/>
          <w:color w:val="000000" w:themeColor="text1"/>
        </w:rPr>
        <w:t>c</w:t>
      </w:r>
      <w:r w:rsidRPr="00DA517A">
        <w:rPr>
          <w:rFonts w:ascii="Arial" w:hAnsi="Arial" w:cs="Arial"/>
          <w:color w:val="000000" w:themeColor="text1"/>
        </w:rPr>
        <w:t>lerk will take urgent steps to:</w:t>
      </w:r>
    </w:p>
    <w:p w14:paraId="68BBEA40" w14:textId="77777777" w:rsidR="00DA517A" w:rsidRPr="00DA517A" w:rsidRDefault="00DA517A" w:rsidP="00DA517A">
      <w:pPr>
        <w:pStyle w:val="ListParagraph"/>
        <w:numPr>
          <w:ilvl w:val="0"/>
          <w:numId w:val="5"/>
        </w:numPr>
        <w:spacing w:line="240" w:lineRule="auto"/>
        <w:jc w:val="both"/>
        <w:rPr>
          <w:rFonts w:ascii="Arial" w:hAnsi="Arial" w:cs="Arial"/>
          <w:color w:val="000000" w:themeColor="text1"/>
        </w:rPr>
      </w:pPr>
      <w:r w:rsidRPr="00DA517A">
        <w:rPr>
          <w:rFonts w:ascii="Arial" w:hAnsi="Arial" w:cs="Arial"/>
          <w:color w:val="000000" w:themeColor="text1"/>
        </w:rPr>
        <w:t>Stop or minimise the breach</w:t>
      </w:r>
    </w:p>
    <w:p w14:paraId="0C168467" w14:textId="77777777" w:rsidR="00DA517A" w:rsidRPr="00DA517A" w:rsidRDefault="00DA517A" w:rsidP="00DA517A">
      <w:pPr>
        <w:pStyle w:val="ListParagraph"/>
        <w:numPr>
          <w:ilvl w:val="0"/>
          <w:numId w:val="5"/>
        </w:numPr>
        <w:spacing w:line="240" w:lineRule="auto"/>
        <w:jc w:val="both"/>
        <w:rPr>
          <w:rFonts w:ascii="Arial" w:hAnsi="Arial" w:cs="Arial"/>
          <w:color w:val="000000" w:themeColor="text1"/>
        </w:rPr>
      </w:pPr>
      <w:r w:rsidRPr="00DA517A">
        <w:rPr>
          <w:rFonts w:ascii="Arial" w:hAnsi="Arial" w:cs="Arial"/>
          <w:color w:val="000000" w:themeColor="text1"/>
        </w:rPr>
        <w:t>Recover disclosed information where possible</w:t>
      </w:r>
    </w:p>
    <w:p w14:paraId="56E20D27" w14:textId="77777777" w:rsidR="00DA517A" w:rsidRPr="00DA517A" w:rsidRDefault="00DA517A" w:rsidP="00DA517A">
      <w:pPr>
        <w:pStyle w:val="ListParagraph"/>
        <w:numPr>
          <w:ilvl w:val="0"/>
          <w:numId w:val="5"/>
        </w:numPr>
        <w:spacing w:line="240" w:lineRule="auto"/>
        <w:jc w:val="both"/>
        <w:rPr>
          <w:rFonts w:ascii="Arial" w:hAnsi="Arial" w:cs="Arial"/>
          <w:color w:val="000000" w:themeColor="text1"/>
        </w:rPr>
      </w:pPr>
      <w:r w:rsidRPr="00DA517A">
        <w:rPr>
          <w:rFonts w:ascii="Arial" w:hAnsi="Arial" w:cs="Arial"/>
          <w:color w:val="000000" w:themeColor="text1"/>
        </w:rPr>
        <w:t>Secure systems or documents</w:t>
      </w:r>
    </w:p>
    <w:p w14:paraId="391F71AD" w14:textId="63791D67" w:rsidR="00DA517A" w:rsidRPr="00DA517A" w:rsidRDefault="00DA517A" w:rsidP="00DA517A">
      <w:pPr>
        <w:pStyle w:val="ListParagraph"/>
        <w:numPr>
          <w:ilvl w:val="0"/>
          <w:numId w:val="5"/>
        </w:numPr>
        <w:spacing w:line="240" w:lineRule="auto"/>
        <w:jc w:val="both"/>
        <w:rPr>
          <w:rFonts w:ascii="Arial" w:hAnsi="Arial" w:cs="Arial"/>
          <w:color w:val="000000" w:themeColor="text1"/>
        </w:rPr>
      </w:pPr>
      <w:r w:rsidRPr="00DA517A">
        <w:rPr>
          <w:rFonts w:ascii="Arial" w:hAnsi="Arial" w:cs="Arial"/>
          <w:color w:val="000000" w:themeColor="text1"/>
        </w:rPr>
        <w:t>Reset passwords (</w:t>
      </w:r>
      <w:r w:rsidR="00247DD2">
        <w:rPr>
          <w:rFonts w:ascii="Arial" w:hAnsi="Arial" w:cs="Arial"/>
          <w:color w:val="000000" w:themeColor="text1"/>
        </w:rPr>
        <w:t>i</w:t>
      </w:r>
      <w:r w:rsidRPr="00DA517A">
        <w:rPr>
          <w:rFonts w:ascii="Arial" w:hAnsi="Arial" w:cs="Arial"/>
          <w:color w:val="000000" w:themeColor="text1"/>
        </w:rPr>
        <w:t>f necessary)</w:t>
      </w:r>
    </w:p>
    <w:p w14:paraId="0658D1E4" w14:textId="77777777" w:rsidR="00DA517A" w:rsidRPr="00DA517A" w:rsidRDefault="00DA517A" w:rsidP="00DA517A">
      <w:pPr>
        <w:pStyle w:val="ListParagraph"/>
        <w:numPr>
          <w:ilvl w:val="0"/>
          <w:numId w:val="5"/>
        </w:numPr>
        <w:spacing w:line="240" w:lineRule="auto"/>
        <w:jc w:val="both"/>
        <w:rPr>
          <w:rFonts w:ascii="Arial" w:hAnsi="Arial" w:cs="Arial"/>
          <w:color w:val="000000" w:themeColor="text1"/>
        </w:rPr>
      </w:pPr>
      <w:r w:rsidRPr="00DA517A">
        <w:rPr>
          <w:rFonts w:ascii="Arial" w:hAnsi="Arial" w:cs="Arial"/>
          <w:color w:val="000000" w:themeColor="text1"/>
        </w:rPr>
        <w:t>Contact unintended recipients and request deletion</w:t>
      </w:r>
    </w:p>
    <w:p w14:paraId="1878DBB7" w14:textId="77777777" w:rsidR="00DA517A" w:rsidRPr="00DA517A" w:rsidRDefault="00DA517A" w:rsidP="00DA517A">
      <w:pPr>
        <w:pStyle w:val="ListParagraph"/>
        <w:numPr>
          <w:ilvl w:val="0"/>
          <w:numId w:val="5"/>
        </w:numPr>
        <w:spacing w:line="240" w:lineRule="auto"/>
        <w:jc w:val="both"/>
        <w:rPr>
          <w:rFonts w:ascii="Arial" w:hAnsi="Arial" w:cs="Arial"/>
          <w:color w:val="000000" w:themeColor="text1"/>
        </w:rPr>
      </w:pPr>
      <w:r w:rsidRPr="00DA517A">
        <w:rPr>
          <w:rFonts w:ascii="Arial" w:hAnsi="Arial" w:cs="Arial"/>
          <w:color w:val="000000" w:themeColor="text1"/>
        </w:rPr>
        <w:t>Preserve evidence.</w:t>
      </w:r>
    </w:p>
    <w:p w14:paraId="6F91C4AF" w14:textId="77777777" w:rsidR="00DA517A" w:rsidRPr="00DA517A" w:rsidRDefault="00DA517A" w:rsidP="00DA517A">
      <w:pPr>
        <w:pStyle w:val="ListParagraph"/>
        <w:spacing w:line="240" w:lineRule="auto"/>
        <w:jc w:val="both"/>
        <w:rPr>
          <w:rFonts w:ascii="Arial" w:hAnsi="Arial" w:cs="Arial"/>
          <w:color w:val="000000" w:themeColor="text1"/>
        </w:rPr>
      </w:pPr>
    </w:p>
    <w:p w14:paraId="4633592C" w14:textId="77777777" w:rsidR="00DA517A" w:rsidRPr="00DA517A" w:rsidRDefault="00DA517A" w:rsidP="00DA517A">
      <w:pPr>
        <w:spacing w:after="0" w:line="240" w:lineRule="auto"/>
        <w:jc w:val="both"/>
        <w:rPr>
          <w:rFonts w:ascii="Arial" w:hAnsi="Arial" w:cs="Arial"/>
          <w:color w:val="000000" w:themeColor="text1"/>
        </w:rPr>
      </w:pPr>
      <w:r w:rsidRPr="00DA517A">
        <w:rPr>
          <w:rFonts w:ascii="Arial" w:hAnsi="Arial" w:cs="Arial"/>
          <w:color w:val="000000" w:themeColor="text1"/>
        </w:rPr>
        <w:t xml:space="preserve">STEP 3 – Risk Assessment </w:t>
      </w:r>
    </w:p>
    <w:p w14:paraId="3AF0C088" w14:textId="67EA9B9A" w:rsidR="00DA517A" w:rsidRPr="00DA517A" w:rsidRDefault="00DA517A" w:rsidP="00DA517A">
      <w:pPr>
        <w:spacing w:line="240" w:lineRule="auto"/>
        <w:jc w:val="both"/>
        <w:rPr>
          <w:rFonts w:ascii="Arial" w:hAnsi="Arial" w:cs="Arial"/>
          <w:color w:val="000000" w:themeColor="text1"/>
        </w:rPr>
      </w:pPr>
      <w:r w:rsidRPr="00DA517A">
        <w:rPr>
          <w:rFonts w:ascii="Arial" w:hAnsi="Arial" w:cs="Arial"/>
          <w:color w:val="000000" w:themeColor="text1"/>
        </w:rPr>
        <w:t xml:space="preserve">Under articles 33 and 34 UK GDPR, the </w:t>
      </w:r>
      <w:r>
        <w:rPr>
          <w:rFonts w:ascii="Arial" w:hAnsi="Arial" w:cs="Arial"/>
          <w:color w:val="000000" w:themeColor="text1"/>
        </w:rPr>
        <w:t>c</w:t>
      </w:r>
      <w:r w:rsidRPr="00DA517A">
        <w:rPr>
          <w:rFonts w:ascii="Arial" w:hAnsi="Arial" w:cs="Arial"/>
          <w:color w:val="000000" w:themeColor="text1"/>
        </w:rPr>
        <w:t xml:space="preserve">lerk will access risk to individuals’ rights and freedoms considering: </w:t>
      </w:r>
    </w:p>
    <w:p w14:paraId="4116E930" w14:textId="77777777" w:rsidR="00DA517A" w:rsidRPr="00DA517A" w:rsidRDefault="00DA517A" w:rsidP="00DA517A">
      <w:pPr>
        <w:pStyle w:val="ListParagraph"/>
        <w:numPr>
          <w:ilvl w:val="0"/>
          <w:numId w:val="5"/>
        </w:numPr>
        <w:spacing w:line="240" w:lineRule="auto"/>
        <w:jc w:val="both"/>
        <w:rPr>
          <w:rFonts w:ascii="Arial" w:hAnsi="Arial" w:cs="Arial"/>
          <w:color w:val="000000" w:themeColor="text1"/>
        </w:rPr>
      </w:pPr>
      <w:r w:rsidRPr="00DA517A">
        <w:rPr>
          <w:rFonts w:ascii="Arial" w:hAnsi="Arial" w:cs="Arial"/>
          <w:color w:val="000000" w:themeColor="text1"/>
        </w:rPr>
        <w:t>Type and sensitivity of data</w:t>
      </w:r>
    </w:p>
    <w:p w14:paraId="26FCB0BA" w14:textId="77777777" w:rsidR="00DA517A" w:rsidRPr="00DA517A" w:rsidRDefault="00DA517A" w:rsidP="00DA517A">
      <w:pPr>
        <w:pStyle w:val="ListParagraph"/>
        <w:numPr>
          <w:ilvl w:val="0"/>
          <w:numId w:val="5"/>
        </w:numPr>
        <w:spacing w:line="240" w:lineRule="auto"/>
        <w:jc w:val="both"/>
        <w:rPr>
          <w:rFonts w:ascii="Arial" w:hAnsi="Arial" w:cs="Arial"/>
          <w:color w:val="000000" w:themeColor="text1"/>
        </w:rPr>
      </w:pPr>
      <w:r w:rsidRPr="00DA517A">
        <w:rPr>
          <w:rFonts w:ascii="Arial" w:hAnsi="Arial" w:cs="Arial"/>
          <w:color w:val="000000" w:themeColor="text1"/>
        </w:rPr>
        <w:t>Volume of data</w:t>
      </w:r>
    </w:p>
    <w:p w14:paraId="4714A4B0" w14:textId="77777777" w:rsidR="00DA517A" w:rsidRPr="00DA517A" w:rsidRDefault="00DA517A" w:rsidP="00DA517A">
      <w:pPr>
        <w:pStyle w:val="ListParagraph"/>
        <w:numPr>
          <w:ilvl w:val="0"/>
          <w:numId w:val="5"/>
        </w:numPr>
        <w:spacing w:line="240" w:lineRule="auto"/>
        <w:jc w:val="both"/>
        <w:rPr>
          <w:rFonts w:ascii="Arial" w:hAnsi="Arial" w:cs="Arial"/>
          <w:color w:val="000000" w:themeColor="text1"/>
        </w:rPr>
      </w:pPr>
      <w:r w:rsidRPr="00DA517A">
        <w:rPr>
          <w:rFonts w:ascii="Arial" w:hAnsi="Arial" w:cs="Arial"/>
          <w:color w:val="000000" w:themeColor="text1"/>
        </w:rPr>
        <w:lastRenderedPageBreak/>
        <w:t>Number of individuals affected</w:t>
      </w:r>
    </w:p>
    <w:p w14:paraId="7DFEDAF6" w14:textId="77777777" w:rsidR="00DA517A" w:rsidRPr="00DA517A" w:rsidRDefault="00DA517A" w:rsidP="00DA517A">
      <w:pPr>
        <w:pStyle w:val="ListParagraph"/>
        <w:numPr>
          <w:ilvl w:val="0"/>
          <w:numId w:val="5"/>
        </w:numPr>
        <w:spacing w:line="240" w:lineRule="auto"/>
        <w:jc w:val="both"/>
        <w:rPr>
          <w:rFonts w:ascii="Arial" w:hAnsi="Arial" w:cs="Arial"/>
          <w:color w:val="000000" w:themeColor="text1"/>
        </w:rPr>
      </w:pPr>
      <w:r w:rsidRPr="00DA517A">
        <w:rPr>
          <w:rFonts w:ascii="Arial" w:hAnsi="Arial" w:cs="Arial"/>
          <w:color w:val="000000" w:themeColor="text1"/>
        </w:rPr>
        <w:t>Ease of Identification</w:t>
      </w:r>
    </w:p>
    <w:p w14:paraId="35230634" w14:textId="77777777" w:rsidR="00DA517A" w:rsidRPr="00DA517A" w:rsidRDefault="00DA517A" w:rsidP="00DA517A">
      <w:pPr>
        <w:pStyle w:val="ListParagraph"/>
        <w:numPr>
          <w:ilvl w:val="0"/>
          <w:numId w:val="5"/>
        </w:numPr>
        <w:spacing w:line="240" w:lineRule="auto"/>
        <w:jc w:val="both"/>
        <w:rPr>
          <w:rFonts w:ascii="Arial" w:hAnsi="Arial" w:cs="Arial"/>
          <w:color w:val="000000" w:themeColor="text1"/>
        </w:rPr>
      </w:pPr>
      <w:r w:rsidRPr="00DA517A">
        <w:rPr>
          <w:rFonts w:ascii="Arial" w:hAnsi="Arial" w:cs="Arial"/>
          <w:color w:val="000000" w:themeColor="text1"/>
        </w:rPr>
        <w:t>Potential consequences (identify theft, distress, safeguarding risk)</w:t>
      </w:r>
    </w:p>
    <w:p w14:paraId="1BB1D607" w14:textId="77777777" w:rsidR="00DA517A" w:rsidRPr="00DA517A" w:rsidRDefault="00DA517A" w:rsidP="00DA517A">
      <w:pPr>
        <w:pStyle w:val="ListParagraph"/>
        <w:numPr>
          <w:ilvl w:val="0"/>
          <w:numId w:val="5"/>
        </w:numPr>
        <w:spacing w:line="240" w:lineRule="auto"/>
        <w:jc w:val="both"/>
        <w:rPr>
          <w:rFonts w:ascii="Arial" w:hAnsi="Arial" w:cs="Arial"/>
          <w:color w:val="000000" w:themeColor="text1"/>
        </w:rPr>
      </w:pPr>
      <w:r w:rsidRPr="00DA517A">
        <w:rPr>
          <w:rFonts w:ascii="Arial" w:hAnsi="Arial" w:cs="Arial"/>
          <w:color w:val="000000" w:themeColor="text1"/>
        </w:rPr>
        <w:t>Whether data was encrypted or protected</w:t>
      </w:r>
    </w:p>
    <w:p w14:paraId="106C9BEB" w14:textId="4FDEF233" w:rsidR="00DA517A" w:rsidRPr="00DA517A" w:rsidRDefault="00DA517A" w:rsidP="00DA517A">
      <w:pPr>
        <w:spacing w:line="240" w:lineRule="auto"/>
        <w:jc w:val="both"/>
        <w:rPr>
          <w:rFonts w:ascii="Arial" w:hAnsi="Arial" w:cs="Arial"/>
          <w:color w:val="000000" w:themeColor="text1"/>
        </w:rPr>
      </w:pPr>
      <w:r w:rsidRPr="00DA517A">
        <w:rPr>
          <w:rFonts w:ascii="Arial" w:hAnsi="Arial" w:cs="Arial"/>
          <w:color w:val="000000" w:themeColor="text1"/>
        </w:rPr>
        <w:t>The assessment and reasoning must be documented</w:t>
      </w:r>
      <w:r w:rsidR="00247DD2">
        <w:rPr>
          <w:rFonts w:ascii="Arial" w:hAnsi="Arial" w:cs="Arial"/>
          <w:color w:val="000000" w:themeColor="text1"/>
        </w:rPr>
        <w:t>.</w:t>
      </w:r>
    </w:p>
    <w:p w14:paraId="31A643E3" w14:textId="77777777" w:rsidR="00DA517A" w:rsidRPr="00DA517A" w:rsidRDefault="00DA517A" w:rsidP="00DA517A">
      <w:pPr>
        <w:spacing w:after="0" w:line="240" w:lineRule="auto"/>
        <w:jc w:val="both"/>
        <w:rPr>
          <w:rFonts w:ascii="Arial" w:hAnsi="Arial" w:cs="Arial"/>
          <w:color w:val="000000" w:themeColor="text1"/>
        </w:rPr>
      </w:pPr>
    </w:p>
    <w:p w14:paraId="52873A2C" w14:textId="77777777" w:rsidR="00DA517A" w:rsidRPr="00DA517A" w:rsidRDefault="00DA517A" w:rsidP="00DA517A">
      <w:pPr>
        <w:spacing w:after="0" w:line="240" w:lineRule="auto"/>
        <w:jc w:val="both"/>
        <w:rPr>
          <w:rFonts w:ascii="Arial" w:hAnsi="Arial" w:cs="Arial"/>
          <w:color w:val="000000" w:themeColor="text1"/>
        </w:rPr>
      </w:pPr>
      <w:r w:rsidRPr="00DA517A">
        <w:rPr>
          <w:rFonts w:ascii="Arial" w:hAnsi="Arial" w:cs="Arial"/>
          <w:color w:val="000000" w:themeColor="text1"/>
        </w:rPr>
        <w:t>STEP 4 - Notification to the ICO</w:t>
      </w:r>
    </w:p>
    <w:p w14:paraId="28CF9A9A" w14:textId="42529FC7" w:rsidR="00DA517A" w:rsidRPr="00DA517A" w:rsidRDefault="00DA517A" w:rsidP="00DA517A">
      <w:pPr>
        <w:spacing w:after="0" w:line="240" w:lineRule="auto"/>
        <w:jc w:val="both"/>
        <w:rPr>
          <w:rFonts w:ascii="Arial" w:hAnsi="Arial" w:cs="Arial"/>
          <w:color w:val="000000" w:themeColor="text1"/>
        </w:rPr>
      </w:pPr>
      <w:r w:rsidRPr="00DA517A">
        <w:rPr>
          <w:rFonts w:ascii="Arial" w:hAnsi="Arial" w:cs="Arial"/>
          <w:color w:val="000000" w:themeColor="text1"/>
        </w:rPr>
        <w:t xml:space="preserve">Under article 33 UKGDPR and the Data Protection Act 2018 the </w:t>
      </w:r>
      <w:r>
        <w:rPr>
          <w:rFonts w:ascii="Arial" w:hAnsi="Arial" w:cs="Arial"/>
          <w:color w:val="000000" w:themeColor="text1"/>
        </w:rPr>
        <w:t>c</w:t>
      </w:r>
      <w:r w:rsidRPr="00DA517A">
        <w:rPr>
          <w:rFonts w:ascii="Arial" w:hAnsi="Arial" w:cs="Arial"/>
          <w:color w:val="000000" w:themeColor="text1"/>
        </w:rPr>
        <w:t>ouncil must notify the ICO within 72 hours of becoming aware of a breach where there is a risk to individuals rights and freedoms.</w:t>
      </w:r>
    </w:p>
    <w:p w14:paraId="4CB2ECD4" w14:textId="77777777" w:rsidR="00DA517A" w:rsidRPr="00DA517A" w:rsidRDefault="00DA517A" w:rsidP="00DA517A">
      <w:pPr>
        <w:jc w:val="center"/>
        <w:rPr>
          <w:rFonts w:ascii="Arial" w:hAnsi="Arial" w:cs="Arial"/>
          <w:b/>
          <w:bCs/>
          <w:lang w:val="en-US"/>
        </w:rPr>
      </w:pPr>
    </w:p>
    <w:sectPr w:rsidR="00DA517A" w:rsidRPr="00DA517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58A3" w14:textId="77777777" w:rsidR="001719CD" w:rsidRDefault="001719CD" w:rsidP="00DA517A">
      <w:pPr>
        <w:spacing w:after="0" w:line="240" w:lineRule="auto"/>
      </w:pPr>
      <w:r>
        <w:separator/>
      </w:r>
    </w:p>
  </w:endnote>
  <w:endnote w:type="continuationSeparator" w:id="0">
    <w:p w14:paraId="16C33759" w14:textId="77777777" w:rsidR="001719CD" w:rsidRDefault="001719CD" w:rsidP="00DA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FD75" w14:textId="77777777" w:rsidR="00DA517A" w:rsidRDefault="00DA517A">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2D418CD8" w14:textId="77777777" w:rsidR="00DA517A" w:rsidRDefault="00DA5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691B" w14:textId="77777777" w:rsidR="001719CD" w:rsidRDefault="001719CD" w:rsidP="00DA517A">
      <w:pPr>
        <w:spacing w:after="0" w:line="240" w:lineRule="auto"/>
      </w:pPr>
      <w:r>
        <w:separator/>
      </w:r>
    </w:p>
  </w:footnote>
  <w:footnote w:type="continuationSeparator" w:id="0">
    <w:p w14:paraId="33404DF5" w14:textId="77777777" w:rsidR="001719CD" w:rsidRDefault="001719CD" w:rsidP="00DA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C2C"/>
    <w:multiLevelType w:val="hybridMultilevel"/>
    <w:tmpl w:val="F0463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73760"/>
    <w:multiLevelType w:val="hybridMultilevel"/>
    <w:tmpl w:val="2450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4D6B9C"/>
    <w:multiLevelType w:val="hybridMultilevel"/>
    <w:tmpl w:val="28EE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337896"/>
    <w:multiLevelType w:val="hybridMultilevel"/>
    <w:tmpl w:val="AD28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211F79"/>
    <w:multiLevelType w:val="hybridMultilevel"/>
    <w:tmpl w:val="25826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7031C"/>
    <w:multiLevelType w:val="hybridMultilevel"/>
    <w:tmpl w:val="E57A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900693">
    <w:abstractNumId w:val="4"/>
  </w:num>
  <w:num w:numId="2" w16cid:durableId="446461364">
    <w:abstractNumId w:val="2"/>
  </w:num>
  <w:num w:numId="3" w16cid:durableId="10033077">
    <w:abstractNumId w:val="1"/>
  </w:num>
  <w:num w:numId="4" w16cid:durableId="1171993142">
    <w:abstractNumId w:val="5"/>
  </w:num>
  <w:num w:numId="5" w16cid:durableId="2000425708">
    <w:abstractNumId w:val="0"/>
  </w:num>
  <w:num w:numId="6" w16cid:durableId="2092117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7A"/>
    <w:rsid w:val="001719CD"/>
    <w:rsid w:val="001C2F5D"/>
    <w:rsid w:val="00247DD2"/>
    <w:rsid w:val="00274D45"/>
    <w:rsid w:val="0031694D"/>
    <w:rsid w:val="00333A61"/>
    <w:rsid w:val="00696400"/>
    <w:rsid w:val="00936C61"/>
    <w:rsid w:val="00942999"/>
    <w:rsid w:val="00A3399B"/>
    <w:rsid w:val="00BD4ADF"/>
    <w:rsid w:val="00D1710A"/>
    <w:rsid w:val="00DA517A"/>
    <w:rsid w:val="00F5052A"/>
    <w:rsid w:val="00F659B3"/>
    <w:rsid w:val="00F91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AB1FD0"/>
  <w15:chartTrackingRefBased/>
  <w15:docId w15:val="{1CDA1278-0A3A-604C-B117-DE45047A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17A"/>
    <w:rPr>
      <w:rFonts w:eastAsiaTheme="majorEastAsia" w:cstheme="majorBidi"/>
      <w:color w:val="272727" w:themeColor="text1" w:themeTint="D8"/>
    </w:rPr>
  </w:style>
  <w:style w:type="paragraph" w:styleId="Title">
    <w:name w:val="Title"/>
    <w:basedOn w:val="Normal"/>
    <w:next w:val="Normal"/>
    <w:link w:val="TitleChar"/>
    <w:uiPriority w:val="10"/>
    <w:qFormat/>
    <w:rsid w:val="00DA5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17A"/>
    <w:pPr>
      <w:spacing w:before="160"/>
      <w:jc w:val="center"/>
    </w:pPr>
    <w:rPr>
      <w:i/>
      <w:iCs/>
      <w:color w:val="404040" w:themeColor="text1" w:themeTint="BF"/>
    </w:rPr>
  </w:style>
  <w:style w:type="character" w:customStyle="1" w:styleId="QuoteChar">
    <w:name w:val="Quote Char"/>
    <w:basedOn w:val="DefaultParagraphFont"/>
    <w:link w:val="Quote"/>
    <w:uiPriority w:val="29"/>
    <w:rsid w:val="00DA517A"/>
    <w:rPr>
      <w:i/>
      <w:iCs/>
      <w:color w:val="404040" w:themeColor="text1" w:themeTint="BF"/>
    </w:rPr>
  </w:style>
  <w:style w:type="paragraph" w:styleId="ListParagraph">
    <w:name w:val="List Paragraph"/>
    <w:basedOn w:val="Normal"/>
    <w:uiPriority w:val="34"/>
    <w:qFormat/>
    <w:rsid w:val="00DA517A"/>
    <w:pPr>
      <w:ind w:left="720"/>
      <w:contextualSpacing/>
    </w:pPr>
  </w:style>
  <w:style w:type="character" w:styleId="IntenseEmphasis">
    <w:name w:val="Intense Emphasis"/>
    <w:basedOn w:val="DefaultParagraphFont"/>
    <w:uiPriority w:val="21"/>
    <w:qFormat/>
    <w:rsid w:val="00DA517A"/>
    <w:rPr>
      <w:i/>
      <w:iCs/>
      <w:color w:val="0F4761" w:themeColor="accent1" w:themeShade="BF"/>
    </w:rPr>
  </w:style>
  <w:style w:type="paragraph" w:styleId="IntenseQuote">
    <w:name w:val="Intense Quote"/>
    <w:basedOn w:val="Normal"/>
    <w:next w:val="Normal"/>
    <w:link w:val="IntenseQuoteChar"/>
    <w:uiPriority w:val="30"/>
    <w:qFormat/>
    <w:rsid w:val="00DA5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17A"/>
    <w:rPr>
      <w:i/>
      <w:iCs/>
      <w:color w:val="0F4761" w:themeColor="accent1" w:themeShade="BF"/>
    </w:rPr>
  </w:style>
  <w:style w:type="character" w:styleId="IntenseReference">
    <w:name w:val="Intense Reference"/>
    <w:basedOn w:val="DefaultParagraphFont"/>
    <w:uiPriority w:val="32"/>
    <w:qFormat/>
    <w:rsid w:val="00DA517A"/>
    <w:rPr>
      <w:b/>
      <w:bCs/>
      <w:smallCaps/>
      <w:color w:val="0F4761" w:themeColor="accent1" w:themeShade="BF"/>
      <w:spacing w:val="5"/>
    </w:rPr>
  </w:style>
  <w:style w:type="paragraph" w:styleId="Header">
    <w:name w:val="header"/>
    <w:basedOn w:val="Normal"/>
    <w:link w:val="HeaderChar"/>
    <w:uiPriority w:val="99"/>
    <w:unhideWhenUsed/>
    <w:rsid w:val="00DA5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17A"/>
  </w:style>
  <w:style w:type="paragraph" w:styleId="Footer">
    <w:name w:val="footer"/>
    <w:basedOn w:val="Normal"/>
    <w:link w:val="FooterChar"/>
    <w:uiPriority w:val="99"/>
    <w:unhideWhenUsed/>
    <w:rsid w:val="00DA5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497</Words>
  <Characters>2834</Characters>
  <Application>Microsoft Office Word</Application>
  <DocSecurity>0</DocSecurity>
  <Lines>91</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Mudford Parish Council</dc:creator>
  <cp:keywords/>
  <dc:description/>
  <cp:lastModifiedBy>Mudford Parish Council</cp:lastModifiedBy>
  <cp:revision>5</cp:revision>
  <dcterms:created xsi:type="dcterms:W3CDTF">2026-02-20T14:51:00Z</dcterms:created>
  <dcterms:modified xsi:type="dcterms:W3CDTF">2026-05-19T18:50:00Z</dcterms:modified>
  <cp:category/>
</cp:coreProperties>
</file>